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75" w:rsidRPr="00846D20" w:rsidRDefault="00CB5775" w:rsidP="00CB5775">
      <w:pPr>
        <w:rPr>
          <w:rFonts w:ascii="Arial" w:hAnsi="Arial" w:cs="Arial"/>
          <w:sz w:val="24"/>
          <w:szCs w:val="24"/>
        </w:rPr>
      </w:pPr>
      <w:r w:rsidRPr="00846D20">
        <w:rPr>
          <w:rFonts w:ascii="Arial" w:hAnsi="Arial" w:cs="Arial"/>
          <w:sz w:val="24"/>
          <w:szCs w:val="24"/>
        </w:rPr>
        <w:t>ARTICULO</w:t>
      </w:r>
      <w:r w:rsidR="00AB24D6">
        <w:rPr>
          <w:rFonts w:ascii="Arial" w:hAnsi="Arial" w:cs="Arial"/>
          <w:sz w:val="24"/>
          <w:szCs w:val="24"/>
        </w:rPr>
        <w:t xml:space="preserve"> 10 BIS </w:t>
      </w:r>
      <w:r w:rsidRPr="00846D20">
        <w:rPr>
          <w:rFonts w:ascii="Arial" w:hAnsi="Arial" w:cs="Arial"/>
          <w:sz w:val="24"/>
          <w:szCs w:val="24"/>
        </w:rPr>
        <w:t>ASAMBLEA GENERAL VIRTUAL</w:t>
      </w:r>
    </w:p>
    <w:p w:rsidR="00CB5775" w:rsidRPr="00846D20" w:rsidRDefault="00CB5775" w:rsidP="00CB5775">
      <w:pPr>
        <w:rPr>
          <w:rFonts w:ascii="Arial" w:hAnsi="Arial" w:cs="Arial"/>
          <w:sz w:val="24"/>
          <w:szCs w:val="24"/>
        </w:rPr>
      </w:pPr>
      <w:r w:rsidRPr="00846D20">
        <w:rPr>
          <w:rFonts w:ascii="Arial" w:hAnsi="Arial" w:cs="Arial"/>
          <w:sz w:val="24"/>
          <w:szCs w:val="24"/>
        </w:rPr>
        <w:t xml:space="preserve">Las reuniones de la </w:t>
      </w:r>
      <w:r w:rsidR="00AB24D6">
        <w:rPr>
          <w:rFonts w:ascii="Arial" w:hAnsi="Arial" w:cs="Arial"/>
          <w:sz w:val="24"/>
          <w:szCs w:val="24"/>
        </w:rPr>
        <w:t>A</w:t>
      </w:r>
      <w:r w:rsidRPr="00846D20">
        <w:rPr>
          <w:rFonts w:ascii="Arial" w:hAnsi="Arial" w:cs="Arial"/>
          <w:sz w:val="24"/>
          <w:szCs w:val="24"/>
        </w:rPr>
        <w:t xml:space="preserve">samblea </w:t>
      </w:r>
      <w:r w:rsidR="00AB24D6">
        <w:rPr>
          <w:rFonts w:ascii="Arial" w:hAnsi="Arial" w:cs="Arial"/>
          <w:sz w:val="24"/>
          <w:szCs w:val="24"/>
        </w:rPr>
        <w:t>G</w:t>
      </w:r>
      <w:r w:rsidRPr="00846D20">
        <w:rPr>
          <w:rFonts w:ascii="Arial" w:hAnsi="Arial" w:cs="Arial"/>
          <w:sz w:val="24"/>
          <w:szCs w:val="24"/>
        </w:rPr>
        <w:t xml:space="preserve">eneral </w:t>
      </w:r>
      <w:r w:rsidR="00AB24D6">
        <w:rPr>
          <w:rFonts w:ascii="Arial" w:hAnsi="Arial" w:cs="Arial"/>
          <w:sz w:val="24"/>
          <w:szCs w:val="24"/>
        </w:rPr>
        <w:t xml:space="preserve">Ordinaria o Extraordinaria </w:t>
      </w:r>
      <w:r w:rsidRPr="00846D20">
        <w:rPr>
          <w:rFonts w:ascii="Arial" w:hAnsi="Arial" w:cs="Arial"/>
          <w:sz w:val="24"/>
          <w:szCs w:val="24"/>
        </w:rPr>
        <w:t xml:space="preserve">podrán ser celebradas en forma virtual. </w:t>
      </w:r>
      <w:r w:rsidR="00846D20" w:rsidRPr="00846D20">
        <w:rPr>
          <w:rFonts w:ascii="Arial" w:hAnsi="Arial" w:cs="Arial"/>
          <w:sz w:val="24"/>
          <w:szCs w:val="24"/>
        </w:rPr>
        <w:t>Se</w:t>
      </w:r>
      <w:r w:rsidRPr="00846D20">
        <w:rPr>
          <w:rFonts w:ascii="Arial" w:hAnsi="Arial" w:cs="Arial"/>
          <w:sz w:val="24"/>
          <w:szCs w:val="24"/>
        </w:rPr>
        <w:t xml:space="preserve"> utilizarán medios tales como teleconferencias, correos electrónicos, medios en línea para hacer reuniones a distancia, o cualquier otro medio similar o más avanzado. La Junta Directiva y la Secretaría Técnica de la Sociedad serán las responsables de organizar la Asamblea General según este formato, asegurando la identificación de los socios y su derecho a la participación y al voto. </w:t>
      </w:r>
    </w:p>
    <w:p w:rsidR="00CB5775" w:rsidRPr="00846D20" w:rsidRDefault="00CB5775" w:rsidP="00CB5775">
      <w:pPr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  <w:r w:rsidRPr="00846D20">
        <w:rPr>
          <w:rFonts w:ascii="Arial" w:hAnsi="Arial" w:cs="Arial"/>
          <w:color w:val="3D3D3D"/>
          <w:sz w:val="24"/>
          <w:szCs w:val="24"/>
          <w:shd w:val="clear" w:color="auto" w:fill="FFFFFF"/>
        </w:rPr>
        <w:t xml:space="preserve">En todas las cuestiones previamente planteadas con la debida antelación en el orden del día de la Asamblea General, la JD deberá autorizar ejercer el voto mediante sistema telemático mediante una </w:t>
      </w:r>
      <w:r w:rsidR="00846D20">
        <w:rPr>
          <w:rFonts w:ascii="Arial" w:hAnsi="Arial" w:cs="Arial"/>
          <w:color w:val="3D3D3D"/>
          <w:sz w:val="24"/>
          <w:szCs w:val="24"/>
          <w:shd w:val="clear" w:color="auto" w:fill="FFFFFF"/>
        </w:rPr>
        <w:t>p</w:t>
      </w:r>
      <w:r w:rsidRPr="00846D20">
        <w:rPr>
          <w:rFonts w:ascii="Arial" w:hAnsi="Arial" w:cs="Arial"/>
          <w:color w:val="3D3D3D"/>
          <w:sz w:val="24"/>
          <w:szCs w:val="24"/>
          <w:shd w:val="clear" w:color="auto" w:fill="FFFFFF"/>
        </w:rPr>
        <w:t>lataforma segura de voto electrónico, mediante correo postal, o la forma que se decida para garantizar su autenticidad, el anonimato del voto, así como evitando la duplicidad del mismo conforme la Ley Orgánica 15/1999 de 13 de diciembre, sobre Protección de datos de carácter personal</w:t>
      </w:r>
    </w:p>
    <w:p w:rsidR="00CB5775" w:rsidRPr="00846D20" w:rsidRDefault="00CB5775" w:rsidP="00CB5775">
      <w:pPr>
        <w:rPr>
          <w:rFonts w:ascii="Arial" w:hAnsi="Arial" w:cs="Arial"/>
          <w:sz w:val="24"/>
          <w:szCs w:val="24"/>
        </w:rPr>
      </w:pPr>
      <w:r w:rsidRPr="00846D20">
        <w:rPr>
          <w:rFonts w:ascii="Arial" w:hAnsi="Arial" w:cs="Arial"/>
          <w:sz w:val="24"/>
          <w:szCs w:val="24"/>
        </w:rPr>
        <w:t xml:space="preserve">Se aceptarán para </w:t>
      </w:r>
      <w:r w:rsidR="00846D20">
        <w:rPr>
          <w:rFonts w:ascii="Arial" w:hAnsi="Arial" w:cs="Arial"/>
          <w:sz w:val="24"/>
          <w:szCs w:val="24"/>
        </w:rPr>
        <w:t>las votaciones</w:t>
      </w:r>
      <w:r w:rsidRPr="00846D20">
        <w:rPr>
          <w:rFonts w:ascii="Arial" w:hAnsi="Arial" w:cs="Arial"/>
          <w:sz w:val="24"/>
          <w:szCs w:val="24"/>
        </w:rPr>
        <w:t xml:space="preserve"> los votos emitidos por socios ausentes a condición que utilicen la papeleta electoral enviada por la Sociedad, la envíen por correo – incluyendo el electrónico - a la Secretaría Técnica y lleguen a ella con dos días antes de la </w:t>
      </w:r>
      <w:r w:rsidR="00AB24D6">
        <w:rPr>
          <w:rFonts w:ascii="Arial" w:hAnsi="Arial" w:cs="Arial"/>
          <w:sz w:val="24"/>
          <w:szCs w:val="24"/>
        </w:rPr>
        <w:t>A</w:t>
      </w:r>
      <w:r w:rsidRPr="00846D20">
        <w:rPr>
          <w:rFonts w:ascii="Arial" w:hAnsi="Arial" w:cs="Arial"/>
          <w:sz w:val="24"/>
          <w:szCs w:val="24"/>
        </w:rPr>
        <w:t>samblea. La Secretaría Técnica estará en la obligación de no informar a nadie sobre el nombre del votante ni sobre su contenido. Al momento de celebrarse la votación informará pública y exclusivamente sobre el número de votos recibidos y los nombres de los votantes y los depositará en la urna correspondiente.</w:t>
      </w:r>
      <w:bookmarkStart w:id="0" w:name="_GoBack"/>
      <w:bookmarkEnd w:id="0"/>
    </w:p>
    <w:p w:rsidR="00D43764" w:rsidRDefault="00D43764"/>
    <w:sectPr w:rsidR="00D437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4"/>
    <w:rsid w:val="00846D20"/>
    <w:rsid w:val="00A304FA"/>
    <w:rsid w:val="00AB24D6"/>
    <w:rsid w:val="00CB5775"/>
    <w:rsid w:val="00D4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4D84D-2D68-4920-A83E-CB2D1DF9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Consejeria de Sanidad</dc:creator>
  <cp:keywords/>
  <dc:description/>
  <cp:lastModifiedBy>Consejeria de Sanidad</cp:lastModifiedBy>
  <cp:revision>2</cp:revision>
  <dcterms:created xsi:type="dcterms:W3CDTF">2021-10-11T09:23:00Z</dcterms:created>
  <dcterms:modified xsi:type="dcterms:W3CDTF">2022-03-23T13:21:00Z</dcterms:modified>
</cp:coreProperties>
</file>